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02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888"/>
        <w:gridCol w:w="6318"/>
      </w:tblGrid>
      <w:tr>
        <w:tblPrEx/>
        <w:trPr>
          <w:trHeight w:val="3259"/>
        </w:trPr>
        <w:tc>
          <w:tcPr>
            <w:gridSpan w:val="2"/>
            <w:tcW w:w="10206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/>
            <w:r>
              <w:rPr>
                <w:rFonts w:eastAsiaTheme="minorEastAsia"/>
                <w:sz w:val="26"/>
                <w:szCs w:val="26"/>
              </w:rPr>
              <w:t xml:space="preserve">Приказ Министерства природных ресурсов и экологии Республики Хакасия от 23.11.2017 № 010-1125-пр «Об утверждении </w:t>
            </w:r>
            <w:r>
              <w:rPr>
                <w:rFonts w:eastAsiaTheme="minorEastAsia"/>
                <w:sz w:val="26"/>
                <w:szCs w:val="26"/>
              </w:rPr>
              <w:t xml:space="preserve">Порядка ведения регионального кадастра отходов Республики</w:t>
            </w:r>
            <w:r>
              <w:rPr>
                <w:rFonts w:eastAsiaTheme="minorEastAsia"/>
                <w:sz w:val="26"/>
                <w:szCs w:val="26"/>
              </w:rPr>
              <w:t xml:space="preserve"> Хакасия».</w:t>
            </w:r>
            <w:r>
              <w:rPr>
                <w:rFonts w:eastAsiaTheme="minorEastAsia"/>
                <w:sz w:val="26"/>
                <w:szCs w:val="26"/>
              </w:rPr>
            </w:r>
            <w:r>
              <w:rPr>
                <w:rFonts w:eastAsiaTheme="minorEastAsia"/>
                <w:sz w:val="26"/>
                <w:szCs w:val="26"/>
              </w:rPr>
            </w:r>
            <w:r>
              <w:rPr>
                <w:rFonts w:eastAsiaTheme="minorEastAsia"/>
                <w:sz w:val="26"/>
                <w:szCs w:val="26"/>
              </w:rPr>
            </w:r>
            <w:r/>
          </w:p>
          <w:p>
            <w:r/>
            <w:r/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 xml:space="preserve">При наличии замечаний и предложений, пожалуйста, заполните данную форму посредством функционала Официального портала оценки регулирующего воздействия и публичных обсуждений Республики Хакасия или направьте по электронной почте на адрес </w:t>
            </w:r>
            <w:r>
              <w:rPr>
                <w:b/>
                <w:sz w:val="26"/>
                <w:szCs w:val="26"/>
              </w:rPr>
              <w:t xml:space="preserve">me40</w:t>
            </w:r>
            <w:r>
              <w:rPr>
                <w:b/>
                <w:sz w:val="26"/>
                <w:szCs w:val="26"/>
              </w:rPr>
              <w:t xml:space="preserve">@r-19.ru</w:t>
            </w:r>
            <w:r>
              <w:rPr>
                <w:sz w:val="26"/>
                <w:szCs w:val="26"/>
              </w:rPr>
              <w:t xml:space="preserve"> не позд</w:t>
            </w:r>
            <w:r>
              <w:rPr>
                <w:sz w:val="26"/>
                <w:szCs w:val="26"/>
              </w:rPr>
              <w:t xml:space="preserve">нее </w:t>
            </w:r>
            <w:r>
              <w:rPr>
                <w:b/>
                <w:bCs/>
                <w:sz w:val="26"/>
                <w:szCs w:val="26"/>
              </w:rPr>
              <w:t xml:space="preserve">20 </w:t>
            </w:r>
            <w:r>
              <w:rPr>
                <w:b/>
                <w:bCs/>
                <w:sz w:val="26"/>
                <w:szCs w:val="26"/>
              </w:rPr>
              <w:t xml:space="preserve">ноября </w:t>
            </w:r>
            <w:r>
              <w:rPr>
                <w:b/>
                <w:sz w:val="26"/>
                <w:szCs w:val="26"/>
              </w:rPr>
              <w:t xml:space="preserve">2026 </w:t>
            </w:r>
            <w:r>
              <w:rPr>
                <w:b/>
                <w:bCs/>
                <w:sz w:val="26"/>
                <w:szCs w:val="26"/>
              </w:rPr>
              <w:t xml:space="preserve">года</w:t>
            </w:r>
            <w:r>
              <w:rPr>
                <w:sz w:val="26"/>
                <w:szCs w:val="26"/>
              </w:rPr>
              <w:t xml:space="preserve">. Позиции, направленные в Министерство экономического развития Республики Хакасия после указанного срока, могут быть не рассмотрены.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18" w:type="dxa"/>
            <w:textDirection w:val="lrTb"/>
            <w:noWrap w:val="false"/>
          </w:tcPr>
          <w:p>
            <w:pPr>
              <w:jc w:val="center"/>
              <w:rPr>
                <w:rFonts w:ascii="Verdana" w:hAnsi="Verdana" w:cs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</w:rPr>
            </w:r>
            <w:r>
              <w:rPr>
                <w:rFonts w:ascii="Verdana" w:hAnsi="Verdana" w:cs="Verdana"/>
                <w:b/>
                <w:bCs/>
              </w:rPr>
            </w:r>
          </w:p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Контактная информация</w:t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По Вашему желанию</w:t>
            </w:r>
            <w:r>
              <w:rPr>
                <w:sz w:val="24"/>
                <w:szCs w:val="24"/>
              </w:rPr>
              <w:t xml:space="preserve"> укажите: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6318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Название организации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none" w:color="000000" w:sz="4" w:space="0"/>
              <w:right w:val="none" w:color="000000" w:sz="4" w:space="0"/>
            </w:tcBorders>
            <w:tcW w:w="6318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Сферу деятельности организации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none" w:color="000000" w:sz="4" w:space="0"/>
              <w:right w:val="none" w:color="000000" w:sz="4" w:space="0"/>
            </w:tcBorders>
            <w:tcW w:w="6318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Ф.И.О. контактного лица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none" w:color="000000" w:sz="4" w:space="0"/>
              <w:right w:val="none" w:color="000000" w:sz="4" w:space="0"/>
            </w:tcBorders>
            <w:tcW w:w="6318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контактного телефона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none" w:color="000000" w:sz="4" w:space="0"/>
              <w:right w:val="none" w:color="000000" w:sz="4" w:space="0"/>
            </w:tcBorders>
            <w:tcW w:w="6318" w:type="dxa"/>
            <w:textDirection w:val="lrTb"/>
            <w:noWrap w:val="false"/>
          </w:tcPr>
          <w:p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электронной почты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none" w:color="000000" w:sz="4" w:space="0"/>
              <w:right w:val="none" w:color="000000" w:sz="4" w:space="0"/>
            </w:tcBorders>
            <w:tcW w:w="6318" w:type="dxa"/>
            <w:textDirection w:val="lrTb"/>
            <w:noWrap w:val="false"/>
          </w:tcPr>
          <w:p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lang w:val="en-US"/>
              </w:rPr>
            </w:r>
          </w:p>
        </w:tc>
      </w:tr>
    </w:tbl>
    <w:p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  <w:r>
        <w:rPr>
          <w:i/>
          <w:iCs/>
          <w:sz w:val="24"/>
          <w:szCs w:val="24"/>
        </w:rPr>
      </w:r>
    </w:p>
    <w:p>
      <w:pPr>
        <w:jc w:val="both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. Существуют ли в государственном регулировании положения, которые необоснованно затрудняют ведение предпринимательской и инвестиционной деятельности? Приведите обоснования по кажд</w:t>
      </w:r>
      <w:r>
        <w:rPr>
          <w:sz w:val="24"/>
          <w:szCs w:val="24"/>
        </w:rPr>
        <w:t xml:space="preserve">ому указанному положению.</w:t>
      </w:r>
      <w:r>
        <w:rPr>
          <w:sz w:val="24"/>
          <w:szCs w:val="24"/>
        </w:rPr>
      </w:r>
    </w:p>
    <w:p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0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sz w:val="24"/>
          <w:szCs w:val="24"/>
        </w:rPr>
        <w:t xml:space="preserve">_____________________________________________________________________________________</w:t>
      </w:r>
      <w:r/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</w:t>
      </w:r>
      <w:r>
        <w:rPr>
          <w:sz w:val="24"/>
          <w:szCs w:val="24"/>
        </w:rPr>
        <w:t xml:space="preserve">. Какие из издержек</w:t>
      </w:r>
      <w:r>
        <w:rPr>
          <w:sz w:val="24"/>
          <w:szCs w:val="24"/>
        </w:rPr>
        <w:t xml:space="preserve">, предусмотренных государственным регулированием,</w:t>
      </w:r>
      <w:r>
        <w:rPr>
          <w:sz w:val="24"/>
          <w:szCs w:val="24"/>
        </w:rPr>
        <w:t xml:space="preserve"> Вы считаете избыточными/бесполезными и почему? Если возможно, - оцените затраты по выпо</w:t>
      </w:r>
      <w:r>
        <w:rPr>
          <w:sz w:val="24"/>
          <w:szCs w:val="24"/>
        </w:rPr>
        <w:t xml:space="preserve">лнению требований количественно</w:t>
      </w:r>
      <w:r>
        <w:rPr>
          <w:sz w:val="24"/>
          <w:szCs w:val="24"/>
        </w:rPr>
      </w:r>
    </w:p>
    <w:p>
      <w:pPr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ind w:firstLine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</w:rPr>
        <w:t xml:space="preserve">_____________________________________________________________________________________</w:t>
      </w:r>
      <w:r/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ind w:firstLine="708"/>
        <w:jc w:val="both"/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</w:rPr>
        <w:t xml:space="preserve">3</w:t>
      </w:r>
      <w:r>
        <w:rPr>
          <w:sz w:val="24"/>
          <w:szCs w:val="24"/>
        </w:rPr>
        <w:t xml:space="preserve">. </w:t>
      </w:r>
      <w:r>
        <w:rPr>
          <w:sz w:val="24"/>
          <w:szCs w:val="24"/>
          <w:lang w:eastAsia="en-US"/>
        </w:rPr>
        <w:t xml:space="preserve">Какие изменения Вы могли бы предложить по сравнению с действующим регулированием?</w:t>
      </w:r>
      <w:r>
        <w:rPr>
          <w:sz w:val="24"/>
          <w:szCs w:val="24"/>
          <w:highlight w:val="none"/>
          <w:lang w:eastAsia="en-US"/>
        </w:rPr>
      </w:r>
    </w:p>
    <w:p>
      <w:pPr>
        <w:ind w:firstLine="708"/>
        <w:jc w:val="both"/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ind w:firstLine="0"/>
        <w:jc w:val="both"/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</w:rPr>
        <w:t xml:space="preserve">_____________________________________________________________________________________</w:t>
      </w:r>
      <w:r/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pStyle w:val="62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</w:r>
      <w:r>
        <w:rPr>
          <w:rFonts w:ascii="Times New Roman" w:hAnsi="Times New Roman" w:cs="Times New Roman"/>
          <w:sz w:val="24"/>
          <w:szCs w:val="24"/>
          <w:lang w:eastAsia="en-US"/>
        </w:rPr>
      </w:r>
    </w:p>
    <w:p>
      <w:pPr>
        <w:pStyle w:val="624"/>
        <w:ind w:firstLine="709"/>
        <w:jc w:val="both"/>
        <w:tabs>
          <w:tab w:val="left" w:pos="1134" w:leader="none"/>
        </w:tabs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4.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Считаете ли Вы, что нормы нормативного правового акта не соответствуют  (противоречат) иным действующим нормативным правовым актам?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Если да, укажите такие нормы и нормативные правовые акты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624"/>
        <w:ind w:firstLine="709"/>
        <w:jc w:val="both"/>
        <w:tabs>
          <w:tab w:val="left" w:pos="1134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624"/>
        <w:jc w:val="both"/>
        <w:rPr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  <w:t xml:space="preserve">______________________________________________________________________</w:t>
      </w:r>
      <w:r>
        <w:rPr>
          <w:sz w:val="24"/>
          <w:szCs w:val="24"/>
          <w:highlight w:val="none"/>
        </w:rPr>
      </w:r>
    </w:p>
    <w:p>
      <w:pPr>
        <w:pStyle w:val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5</w:t>
      </w:r>
      <w:r>
        <w:rPr>
          <w:sz w:val="24"/>
          <w:szCs w:val="24"/>
          <w:lang w:eastAsia="en-US"/>
        </w:rPr>
        <w:t xml:space="preserve">. </w:t>
      </w:r>
      <w:r>
        <w:rPr>
          <w:sz w:val="24"/>
          <w:szCs w:val="24"/>
          <w:lang w:eastAsia="en-US"/>
        </w:rPr>
        <w:t xml:space="preserve">Если у Вас имеются дополнительные замечания, комментарии и предложения по настоящему нормативному правовому акту укажите их в форме</w:t>
      </w:r>
      <w:r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следующей таблицы:</w:t>
      </w:r>
      <w:r>
        <w:rPr>
          <w:sz w:val="24"/>
          <w:szCs w:val="24"/>
          <w:lang w:eastAsia="en-US"/>
        </w:rPr>
        <w:t xml:space="preserve"> Не имеются.</w:t>
      </w:r>
      <w:r>
        <w:rPr>
          <w:sz w:val="24"/>
          <w:szCs w:val="24"/>
          <w:lang w:eastAsia="en-US"/>
        </w:rPr>
      </w:r>
    </w:p>
    <w:p>
      <w:pPr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tbl>
      <w:tblPr>
        <w:tblW w:w="0" w:type="auto"/>
        <w:tblInd w:w="62" w:type="dxa"/>
        <w:tblLayout w:type="fixed"/>
        <w:tblCellMar>
          <w:left w:w="0" w:type="dxa"/>
          <w:top w:w="75" w:type="dxa"/>
          <w:right w:w="0" w:type="dxa"/>
          <w:bottom w:w="75" w:type="dxa"/>
        </w:tblCellMar>
        <w:tblLook w:val="0000" w:firstRow="0" w:lastRow="0" w:firstColumn="0" w:lastColumn="0" w:noHBand="0" w:noVBand="0"/>
      </w:tblPr>
      <w:tblGrid>
        <w:gridCol w:w="3402"/>
        <w:gridCol w:w="3118"/>
        <w:gridCol w:w="3686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40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Положения нормативного правового акта</w:t>
            </w: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Комментарии</w:t>
            </w: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68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Предложения</w:t>
            </w:r>
            <w:r>
              <w:rPr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40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686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  <w:r>
              <w:rPr>
                <w:sz w:val="24"/>
                <w:szCs w:val="24"/>
                <w:lang w:eastAsia="en-US"/>
              </w:rPr>
            </w:r>
          </w:p>
        </w:tc>
      </w:tr>
    </w:tbl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w="11906" w:h="16838" w:orient="portrait"/>
      <w:pgMar w:top="709" w:right="566" w:bottom="709" w:left="1134" w:header="720" w:footer="720" w:gutter="0"/>
      <w:rtlGutter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Courier New">
    <w:panose1 w:val="020704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4" w:hanging="4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0"/>
    <w:next w:val="62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1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0"/>
    <w:next w:val="62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0"/>
    <w:next w:val="62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0"/>
    <w:next w:val="62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1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0"/>
    <w:next w:val="62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0"/>
    <w:next w:val="62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0"/>
    <w:next w:val="62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0"/>
    <w:next w:val="62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0"/>
    <w:next w:val="62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0"/>
    <w:next w:val="62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1"/>
    <w:link w:val="35"/>
    <w:uiPriority w:val="10"/>
    <w:rPr>
      <w:sz w:val="48"/>
      <w:szCs w:val="48"/>
    </w:rPr>
  </w:style>
  <w:style w:type="paragraph" w:styleId="37">
    <w:name w:val="Subtitle"/>
    <w:basedOn w:val="620"/>
    <w:next w:val="62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1"/>
    <w:link w:val="37"/>
    <w:uiPriority w:val="11"/>
    <w:rPr>
      <w:sz w:val="24"/>
      <w:szCs w:val="24"/>
    </w:rPr>
  </w:style>
  <w:style w:type="paragraph" w:styleId="39">
    <w:name w:val="Quote"/>
    <w:basedOn w:val="620"/>
    <w:next w:val="62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0"/>
    <w:next w:val="62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1"/>
    <w:link w:val="43"/>
    <w:uiPriority w:val="99"/>
  </w:style>
  <w:style w:type="paragraph" w:styleId="45">
    <w:name w:val="Footer"/>
    <w:basedOn w:val="62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1"/>
    <w:link w:val="45"/>
    <w:uiPriority w:val="99"/>
  </w:style>
  <w:style w:type="paragraph" w:styleId="47">
    <w:name w:val="Caption"/>
    <w:basedOn w:val="620"/>
    <w:next w:val="62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e1ebee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e1ebee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cf4c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cf4c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8e7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8e7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2e6dd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2e6d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ebe8e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ebe8e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4e5e7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4e5e7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e1ebee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e1ebee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cf4c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cf4c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8e7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8e7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2e6dd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2e6dd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ebe8e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ebe8e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4e5e7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4e5e7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e2ecef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e2ece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79a8b6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cf4c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cf4c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6de57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8e7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8e7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8c88a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2e6dd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2e6d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abb79c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ebe8e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ebe8e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9e927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4e5e7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4e5e7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e848d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e1ebee" w:themeFill="accent1" w:themeFillTint="34"/>
    </w:tblPr>
    <w:tblStylePr w:type="band1Horz">
      <w:tcPr>
        <w:shd w:val="clear" w:color="ffffff" w:themeColor="accent1" w:themeTint="75" w:fill="bdd4db" w:themeFill="accent1" w:themeFillTint="75"/>
      </w:tcPr>
    </w:tblStylePr>
    <w:tblStylePr w:type="band1Vert">
      <w:tcPr>
        <w:shd w:val="clear" w:color="ffffff" w:themeColor="accent1" w:themeTint="75" w:fill="bdd4d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6ea0b0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6ea0b0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6ea0b0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6ea0b0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cf4c7" w:themeFill="accent2" w:themeFillTint="32"/>
    </w:tblPr>
    <w:tblStylePr w:type="band1Horz">
      <w:tcPr>
        <w:shd w:val="clear" w:color="ffffff" w:themeColor="accent2" w:themeTint="75" w:fill="f8e57d" w:themeFill="accent2" w:themeFillTint="75"/>
      </w:tcPr>
    </w:tblStylePr>
    <w:tblStylePr w:type="band1Vert">
      <w:tcPr>
        <w:shd w:val="clear" w:color="ffffff" w:themeColor="accent2" w:themeTint="75" w:fill="f8e57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caf0a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caf0a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caf0a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caf0a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8e7ec" w:themeFill="accent3" w:themeFillTint="34"/>
    </w:tblPr>
    <w:tblStylePr w:type="band1Horz">
      <w:tcPr>
        <w:shd w:val="clear" w:color="ffffff" w:themeColor="accent3" w:themeTint="75" w:fill="cac8d5" w:themeFill="accent3" w:themeFillTint="75"/>
      </w:tcPr>
    </w:tblStylePr>
    <w:tblStylePr w:type="band1Vert">
      <w:tcPr>
        <w:shd w:val="clear" w:color="ffffff" w:themeColor="accent3" w:themeTint="75" w:fill="cac8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8d89a4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8d89a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8d89a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8d89a4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2e6dd" w:themeFill="accent4" w:themeFillTint="34"/>
    </w:tblPr>
    <w:tblStylePr w:type="band1Horz">
      <w:tcPr>
        <w:shd w:val="clear" w:color="ffffff" w:themeColor="accent4" w:themeTint="75" w:fill="bec8b3" w:themeFill="accent4" w:themeFillTint="75"/>
      </w:tcPr>
    </w:tblStylePr>
    <w:tblStylePr w:type="band1Vert">
      <w:tcPr>
        <w:shd w:val="clear" w:color="ffffff" w:themeColor="accent4" w:themeTint="75" w:fill="bec8b3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74856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74856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74856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74856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ebe8e2" w:themeFill="accent5" w:themeFillTint="34"/>
    </w:tblPr>
    <w:tblStylePr w:type="band1Horz">
      <w:tcPr>
        <w:shd w:val="clear" w:color="ffffff" w:themeColor="accent5" w:themeTint="75" w:fill="d1ccbe" w:themeFill="accent5" w:themeFillTint="75"/>
      </w:tcPr>
    </w:tblStylePr>
    <w:tblStylePr w:type="band1Vert">
      <w:tcPr>
        <w:shd w:val="clear" w:color="ffffff" w:themeColor="accent5" w:themeTint="75" w:fill="d1ccbe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9e9273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9e927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9e927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9e9273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4e5e7" w:themeFill="accent6" w:themeFillTint="34"/>
    </w:tblPr>
    <w:tblStylePr w:type="band1Horz">
      <w:tcPr>
        <w:shd w:val="clear" w:color="ffffff" w:themeColor="accent6" w:themeTint="75" w:fill="c3c6ca" w:themeFill="accent6" w:themeFillTint="75"/>
      </w:tcPr>
    </w:tblStylePr>
    <w:tblStylePr w:type="band1Vert">
      <w:tcPr>
        <w:shd w:val="clear" w:color="ffffff" w:themeColor="accent6" w:themeTint="75" w:fill="c3c6c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e848d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e848d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e848d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e848d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e1ebee" w:themeFill="accent1" w:themeFillTint="34"/>
      </w:tcPr>
    </w:tblStylePr>
    <w:tblStylePr w:type="band1Vert">
      <w:tcPr>
        <w:shd w:val="clear" w:color="ffffff" w:themeColor="accent1" w:themeTint="34" w:fill="e1ebee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528895" w:themeColor="accent1" w:themeTint="80" w:themeShade="95"/>
      </w:rPr>
    </w:tblStylePr>
    <w:tblStylePr w:type="firstRow">
      <w:rPr>
        <w:b/>
        <w:color w:val="528895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528895" w:themeColor="accent1" w:themeTint="80" w:themeShade="95"/>
      </w:rPr>
    </w:tblStylePr>
    <w:tblStylePr w:type="lastRow">
      <w:rPr>
        <w:b/>
        <w:color w:val="528895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cf4c7" w:themeFill="accent2" w:themeFillTint="32"/>
      </w:tcPr>
    </w:tblStylePr>
    <w:tblStylePr w:type="band1Vert">
      <w:tcPr>
        <w:shd w:val="clear" w:color="ffffff" w:themeColor="accent2" w:themeTint="32" w:fill="fcf4c7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b89d09" w:themeColor="accent2" w:themeTint="97" w:themeShade="95"/>
      </w:rPr>
    </w:tblStylePr>
    <w:tblStylePr w:type="firstRow">
      <w:rPr>
        <w:b/>
        <w:color w:val="b89d09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b89d09" w:themeColor="accent2" w:themeTint="97" w:themeShade="95"/>
      </w:rPr>
    </w:tblStylePr>
    <w:tblStylePr w:type="lastRow">
      <w:rPr>
        <w:b/>
        <w:color w:val="b89d09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8e7ec" w:themeFill="accent3" w:themeFillTint="34"/>
      </w:tcPr>
    </w:tblStylePr>
    <w:tblStylePr w:type="band1Vert">
      <w:tcPr>
        <w:shd w:val="clear" w:color="ffffff" w:themeColor="accent3" w:themeTint="34" w:fill="e8e7ec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4f4c61" w:themeColor="accent3" w:themeTint="FE" w:themeShade="95"/>
      </w:rPr>
    </w:tblStylePr>
    <w:tblStylePr w:type="firstRow">
      <w:rPr>
        <w:b/>
        <w:color w:val="4f4c61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4f4c61" w:themeColor="accent3" w:themeTint="FE" w:themeShade="95"/>
      </w:rPr>
    </w:tblStylePr>
    <w:tblStylePr w:type="lastRow">
      <w:rPr>
        <w:b/>
        <w:color w:val="4f4c61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2e6dd" w:themeFill="accent4" w:themeFillTint="34"/>
      </w:tcPr>
    </w:tblStylePr>
    <w:tblStylePr w:type="band1Vert">
      <w:tcPr>
        <w:shd w:val="clear" w:color="ffffff" w:themeColor="accent4" w:themeTint="34" w:fill="e2e6dd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57253" w:themeColor="accent4" w:themeTint="9A" w:themeShade="95"/>
      </w:rPr>
    </w:tblStylePr>
    <w:tblStylePr w:type="firstRow">
      <w:rPr>
        <w:b/>
        <w:color w:val="657253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57253" w:themeColor="accent4" w:themeTint="9A" w:themeShade="95"/>
      </w:rPr>
    </w:tblStylePr>
    <w:tblStylePr w:type="lastRow">
      <w:rPr>
        <w:b/>
        <w:color w:val="657253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ebe8e2" w:themeFill="accent5" w:themeFillTint="34"/>
      </w:tcPr>
    </w:tblStylePr>
    <w:tblStylePr w:type="band1Vert">
      <w:tcPr>
        <w:shd w:val="clear" w:color="ffffff" w:themeColor="accent5" w:themeTint="34" w:fill="ebe8e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d5440" w:themeColor="accent5" w:themeShade="95"/>
      </w:rPr>
    </w:tblStylePr>
    <w:tblStylePr w:type="firstRow">
      <w:rPr>
        <w:b/>
        <w:color w:val="5d5440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5440" w:themeColor="accent5" w:themeShade="95"/>
      </w:rPr>
    </w:tblStylePr>
    <w:tblStylePr w:type="lastRow">
      <w:rPr>
        <w:b/>
        <w:color w:val="5d5440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4e5e7" w:themeFill="accent6" w:themeFillTint="34"/>
      </w:tcPr>
    </w:tblStylePr>
    <w:tblStylePr w:type="band1Vert">
      <w:tcPr>
        <w:shd w:val="clear" w:color="ffffff" w:themeColor="accent6" w:themeTint="34" w:fill="e4e5e7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d5440" w:themeColor="accent5" w:themeShade="95"/>
      </w:rPr>
    </w:tblStylePr>
    <w:tblStylePr w:type="firstRow">
      <w:rPr>
        <w:b/>
        <w:color w:val="5d5440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5440" w:themeColor="accent5" w:themeShade="95"/>
      </w:rPr>
    </w:tblStylePr>
    <w:tblStylePr w:type="lastRow">
      <w:rPr>
        <w:b/>
        <w:color w:val="5d5440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528895" w:themeColor="accent1" w:themeTint="80" w:themeShade="95"/>
        <w:sz w:val="22"/>
      </w:rPr>
      <w:tcPr>
        <w:shd w:val="clear" w:color="ffffff" w:themeColor="accent1" w:themeTint="34" w:fill="e1ebee" w:themeFill="accent1" w:themeFillTint="34"/>
      </w:tcPr>
    </w:tblStylePr>
    <w:tblStylePr w:type="band1Vert">
      <w:tcPr>
        <w:shd w:val="clear" w:color="ffffff" w:themeColor="accent1" w:themeTint="34" w:fill="e1ebee" w:themeFill="accent1" w:themeFillTint="34"/>
      </w:tcPr>
    </w:tblStylePr>
    <w:tblStylePr w:type="band2Horz">
      <w:rPr>
        <w:rFonts w:ascii="Liberation Sans" w:hAnsi="Liberation Sans"/>
        <w:color w:val="528895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528895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528895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28895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28895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b89d09" w:themeColor="accent2" w:themeTint="97" w:themeShade="95"/>
        <w:sz w:val="22"/>
      </w:rPr>
      <w:tcPr>
        <w:shd w:val="clear" w:color="ffffff" w:themeColor="accent2" w:themeTint="32" w:fill="fcf4c7" w:themeFill="accent2" w:themeFillTint="32"/>
      </w:tcPr>
    </w:tblStylePr>
    <w:tblStylePr w:type="band1Vert">
      <w:tcPr>
        <w:shd w:val="clear" w:color="ffffff" w:themeColor="accent2" w:themeTint="32" w:fill="fcf4c7" w:themeFill="accent2" w:themeFillTint="32"/>
      </w:tcPr>
    </w:tblStylePr>
    <w:tblStylePr w:type="band2Horz">
      <w:rPr>
        <w:rFonts w:ascii="Liberation Sans" w:hAnsi="Liberation Sans"/>
        <w:color w:val="b89d09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b89d09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b89d09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89d09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89d09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f4c61" w:themeColor="accent3" w:themeTint="FE" w:themeShade="95"/>
        <w:sz w:val="22"/>
      </w:rPr>
      <w:tcPr>
        <w:shd w:val="clear" w:color="ffffff" w:themeColor="accent3" w:themeTint="34" w:fill="e8e7ec" w:themeFill="accent3" w:themeFillTint="34"/>
      </w:tcPr>
    </w:tblStylePr>
    <w:tblStylePr w:type="band1Vert">
      <w:tcPr>
        <w:shd w:val="clear" w:color="ffffff" w:themeColor="accent3" w:themeTint="34" w:fill="e8e7ec" w:themeFill="accent3" w:themeFillTint="34"/>
      </w:tcPr>
    </w:tblStylePr>
    <w:tblStylePr w:type="band2Horz">
      <w:rPr>
        <w:rFonts w:ascii="Liberation Sans" w:hAnsi="Liberation Sans"/>
        <w:color w:val="4f4c61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4f4c61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4f4c61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f4c61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f4c61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57253" w:themeColor="accent4" w:themeTint="9A" w:themeShade="95"/>
        <w:sz w:val="22"/>
      </w:rPr>
      <w:tcPr>
        <w:shd w:val="clear" w:color="ffffff" w:themeColor="accent4" w:themeTint="34" w:fill="e2e6dd" w:themeFill="accent4" w:themeFillTint="34"/>
      </w:tcPr>
    </w:tblStylePr>
    <w:tblStylePr w:type="band1Vert">
      <w:tcPr>
        <w:shd w:val="clear" w:color="ffffff" w:themeColor="accent4" w:themeTint="34" w:fill="e2e6dd" w:themeFill="accent4" w:themeFillTint="34"/>
      </w:tcPr>
    </w:tblStylePr>
    <w:tblStylePr w:type="band2Horz">
      <w:rPr>
        <w:rFonts w:ascii="Liberation Sans" w:hAnsi="Liberation Sans"/>
        <w:color w:val="657253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57253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57253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57253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57253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5d5440" w:themeColor="accent5" w:themeShade="95"/>
        <w:sz w:val="22"/>
      </w:rPr>
      <w:tcPr>
        <w:shd w:val="clear" w:color="ffffff" w:themeColor="accent5" w:themeTint="34" w:fill="ebe8e2" w:themeFill="accent5" w:themeFillTint="34"/>
      </w:tcPr>
    </w:tblStylePr>
    <w:tblStylePr w:type="band1Vert">
      <w:tcPr>
        <w:shd w:val="clear" w:color="ffffff" w:themeColor="accent5" w:themeTint="34" w:fill="ebe8e2" w:themeFill="accent5" w:themeFillTint="34"/>
      </w:tcPr>
    </w:tblStylePr>
    <w:tblStylePr w:type="band2Horz">
      <w:rPr>
        <w:rFonts w:ascii="Liberation Sans" w:hAnsi="Liberation Sans"/>
        <w:color w:val="5d5440" w:themeColor="accent5" w:themeShade="95"/>
        <w:sz w:val="22"/>
      </w:rPr>
    </w:tblStylePr>
    <w:tblStylePr w:type="firstCol">
      <w:rPr>
        <w:rFonts w:ascii="Liberation Sans" w:hAnsi="Liberation Sans"/>
        <w:i/>
        <w:color w:val="5d5440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5d5440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d5440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d5440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94d52" w:themeColor="accent6" w:themeShade="95"/>
        <w:sz w:val="22"/>
      </w:rPr>
      <w:tcPr>
        <w:shd w:val="clear" w:color="ffffff" w:themeColor="accent6" w:themeTint="34" w:fill="e4e5e7" w:themeFill="accent6" w:themeFillTint="34"/>
      </w:tcPr>
    </w:tblStylePr>
    <w:tblStylePr w:type="band1Vert">
      <w:tcPr>
        <w:shd w:val="clear" w:color="ffffff" w:themeColor="accent6" w:themeTint="34" w:fill="e4e5e7" w:themeFill="accent6" w:themeFillTint="34"/>
      </w:tcPr>
    </w:tblStylePr>
    <w:tblStylePr w:type="band2Horz">
      <w:rPr>
        <w:rFonts w:ascii="Liberation Sans" w:hAnsi="Liberation Sans"/>
        <w:color w:val="494d52" w:themeColor="accent6" w:themeShade="95"/>
        <w:sz w:val="22"/>
      </w:rPr>
    </w:tblStylePr>
    <w:tblStylePr w:type="firstCol">
      <w:rPr>
        <w:rFonts w:ascii="Liberation Sans" w:hAnsi="Liberation Sans"/>
        <w:i/>
        <w:color w:val="494d52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94d52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94d52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94d52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ae7eb" w:themeFill="accent1" w:themeFillTint="40"/>
      </w:tcPr>
    </w:tblStylePr>
    <w:tblStylePr w:type="band1Vert">
      <w:tcPr>
        <w:shd w:val="clear" w:color="ffffff" w:themeColor="accent1" w:themeTint="40" w:fill="dae7eb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bf1b8" w:themeFill="accent2" w:themeFillTint="40"/>
      </w:tcPr>
    </w:tblStylePr>
    <w:tblStylePr w:type="band1Vert">
      <w:tcPr>
        <w:shd w:val="clear" w:color="ffffff" w:themeColor="accent2" w:themeTint="40" w:fill="fbf1b8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2e1e8" w:themeFill="accent3" w:themeFillTint="40"/>
      </w:tcPr>
    </w:tblStylePr>
    <w:tblStylePr w:type="band1Vert">
      <w:tcPr>
        <w:shd w:val="clear" w:color="ffffff" w:themeColor="accent3" w:themeTint="40" w:fill="e2e1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ce1d6" w:themeFill="accent4" w:themeFillTint="40"/>
      </w:tcPr>
    </w:tblStylePr>
    <w:tblStylePr w:type="band1Vert">
      <w:tcPr>
        <w:shd w:val="clear" w:color="ffffff" w:themeColor="accent4" w:themeTint="40" w:fill="dce1d6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6e3db" w:themeFill="accent5" w:themeFillTint="40"/>
      </w:tcPr>
    </w:tblStylePr>
    <w:tblStylePr w:type="band1Vert">
      <w:tcPr>
        <w:shd w:val="clear" w:color="ffffff" w:themeColor="accent5" w:themeTint="40" w:fill="e6e3db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edfe1" w:themeFill="accent6" w:themeFillTint="40"/>
      </w:tcPr>
    </w:tblStylePr>
    <w:tblStylePr w:type="band1Vert">
      <w:tcPr>
        <w:shd w:val="clear" w:color="ffffff" w:themeColor="accent6" w:themeTint="40" w:fill="dedfe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ae7eb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ae7eb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bf1b8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bf1b8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2e1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2e1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ce1d6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ce1d6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6e3db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6e3db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edfe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edfe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6ea0b0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6de5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bab8c7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abb79c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c3bcaa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b1b5ba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ae7eb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ae7eb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6ea0b0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bf1b8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bf1b8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caf0a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2e1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2e1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8d89a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ce1d6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ce1d6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74856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6e3db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6e3db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9e927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edfe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edfe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e848d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6ea0b0" w:themeFill="accent1"/>
    </w:tblPr>
    <w:tblStylePr w:type="band1Horz">
      <w:tcPr>
        <w:shd w:val="clear" w:color="ffffff" w:themeColor="accent1" w:fill="6ea0b0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6ea0b0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6ea0b0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6ea0b0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6de57" w:themeFill="accent2" w:themeFillTint="97"/>
    </w:tblPr>
    <w:tblStylePr w:type="band1Horz">
      <w:tcPr>
        <w:shd w:val="clear" w:color="ffffff" w:themeColor="accent2" w:themeTint="97" w:fill="f6de57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6de57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6de57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6de57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bab8c7" w:themeFill="accent3" w:themeFillTint="98"/>
    </w:tblPr>
    <w:tblStylePr w:type="band1Horz">
      <w:tcPr>
        <w:shd w:val="clear" w:color="ffffff" w:themeColor="accent3" w:themeTint="98" w:fill="bab8c7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bab8c7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bab8c7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bab8c7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abb79c" w:themeFill="accent4" w:themeFillTint="9A"/>
    </w:tblPr>
    <w:tblStylePr w:type="band1Horz">
      <w:tcPr>
        <w:shd w:val="clear" w:color="ffffff" w:themeColor="accent4" w:themeTint="9A" w:fill="abb79c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abb79c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abb79c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abb79c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c3bcaa" w:themeFill="accent5" w:themeFillTint="9A"/>
    </w:tblPr>
    <w:tblStylePr w:type="band1Horz">
      <w:tcPr>
        <w:shd w:val="clear" w:color="ffffff" w:themeColor="accent5" w:themeTint="9A" w:fill="c3bcaa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c3bcaa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c3bcaa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c3bcaa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b1b5ba" w:themeFill="accent6" w:themeFillTint="98"/>
    </w:tblPr>
    <w:tblStylePr w:type="band1Horz">
      <w:tcPr>
        <w:shd w:val="clear" w:color="ffffff" w:themeColor="accent6" w:themeTint="98" w:fill="b1b5ba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b1b5ba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b1b5ba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b1b5ba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ae7eb" w:themeFill="accent1" w:themeFillTint="40"/>
      </w:tcPr>
    </w:tblStylePr>
    <w:tblStylePr w:type="band1Vert">
      <w:tcPr>
        <w:shd w:val="clear" w:color="ffffff" w:themeColor="accent1" w:themeTint="40" w:fill="dae7eb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3b616c" w:themeColor="accent1" w:themeShade="95"/>
      </w:rPr>
    </w:tblStylePr>
    <w:tblStylePr w:type="firstRow">
      <w:rPr>
        <w:b/>
        <w:color w:val="3b616c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3b616c" w:themeColor="accent1" w:themeShade="95"/>
      </w:rPr>
    </w:tblStylePr>
    <w:tblStylePr w:type="lastRow">
      <w:rPr>
        <w:b/>
        <w:color w:val="3b616c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bf1b8" w:themeFill="accent2" w:themeFillTint="40"/>
      </w:tcPr>
    </w:tblStylePr>
    <w:tblStylePr w:type="band1Vert">
      <w:tcPr>
        <w:shd w:val="clear" w:color="ffffff" w:themeColor="accent2" w:themeTint="40" w:fill="fbf1b8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b89d09" w:themeColor="accent2" w:themeTint="97" w:themeShade="95"/>
      </w:rPr>
    </w:tblStylePr>
    <w:tblStylePr w:type="firstRow">
      <w:rPr>
        <w:b/>
        <w:color w:val="b89d09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b89d09" w:themeColor="accent2" w:themeTint="97" w:themeShade="95"/>
      </w:rPr>
    </w:tblStylePr>
    <w:tblStylePr w:type="lastRow">
      <w:rPr>
        <w:b/>
        <w:color w:val="b89d09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2e1e8" w:themeFill="accent3" w:themeFillTint="40"/>
      </w:tcPr>
    </w:tblStylePr>
    <w:tblStylePr w:type="band1Vert">
      <w:tcPr>
        <w:shd w:val="clear" w:color="ffffff" w:themeColor="accent3" w:themeTint="40" w:fill="e2e1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65627d" w:themeColor="accent3" w:themeTint="98" w:themeShade="95"/>
      </w:rPr>
    </w:tblStylePr>
    <w:tblStylePr w:type="firstRow">
      <w:rPr>
        <w:b/>
        <w:color w:val="65627d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65627d" w:themeColor="accent3" w:themeTint="98" w:themeShade="95"/>
      </w:rPr>
    </w:tblStylePr>
    <w:tblStylePr w:type="lastRow">
      <w:rPr>
        <w:b/>
        <w:color w:val="65627d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ce1d6" w:themeFill="accent4" w:themeFillTint="40"/>
      </w:tcPr>
    </w:tblStylePr>
    <w:tblStylePr w:type="band1Vert">
      <w:tcPr>
        <w:shd w:val="clear" w:color="ffffff" w:themeColor="accent4" w:themeTint="40" w:fill="dce1d6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57253" w:themeColor="accent4" w:themeTint="9A" w:themeShade="95"/>
      </w:rPr>
    </w:tblStylePr>
    <w:tblStylePr w:type="firstRow">
      <w:rPr>
        <w:b/>
        <w:color w:val="657253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57253" w:themeColor="accent4" w:themeTint="9A" w:themeShade="95"/>
      </w:rPr>
    </w:tblStylePr>
    <w:tblStylePr w:type="lastRow">
      <w:rPr>
        <w:b/>
        <w:color w:val="657253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e6e3db" w:themeFill="accent5" w:themeFillTint="40"/>
      </w:tcPr>
    </w:tblStylePr>
    <w:tblStylePr w:type="band1Vert">
      <w:tcPr>
        <w:shd w:val="clear" w:color="ffffff" w:themeColor="accent5" w:themeTint="40" w:fill="e6e3db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7b7158" w:themeColor="accent5" w:themeTint="9A" w:themeShade="95"/>
      </w:rPr>
    </w:tblStylePr>
    <w:tblStylePr w:type="firstRow">
      <w:rPr>
        <w:b/>
        <w:color w:val="7b715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7b7158" w:themeColor="accent5" w:themeTint="9A" w:themeShade="95"/>
      </w:rPr>
    </w:tblStylePr>
    <w:tblStylePr w:type="lastRow">
      <w:rPr>
        <w:b/>
        <w:color w:val="7b715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edfe1" w:themeFill="accent6" w:themeFillTint="40"/>
      </w:tcPr>
    </w:tblStylePr>
    <w:tblStylePr w:type="band1Vert">
      <w:tcPr>
        <w:shd w:val="clear" w:color="ffffff" w:themeColor="accent6" w:themeTint="40" w:fill="dedfe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636970" w:themeColor="accent6" w:themeTint="98" w:themeShade="95"/>
      </w:rPr>
    </w:tblStylePr>
    <w:tblStylePr w:type="firstRow">
      <w:rPr>
        <w:b/>
        <w:color w:val="636970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636970" w:themeColor="accent6" w:themeTint="98" w:themeShade="95"/>
      </w:rPr>
    </w:tblStylePr>
    <w:tblStylePr w:type="lastRow">
      <w:rPr>
        <w:b/>
        <w:color w:val="636970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3b616c" w:themeColor="accent1" w:themeShade="95"/>
        <w:sz w:val="22"/>
      </w:rPr>
      <w:tcPr>
        <w:shd w:val="clear" w:color="ffffff" w:themeColor="accent1" w:themeTint="40" w:fill="dae7eb" w:themeFill="accent1" w:themeFillTint="40"/>
      </w:tcPr>
    </w:tblStylePr>
    <w:tblStylePr w:type="band1Vert">
      <w:tcPr>
        <w:shd w:val="clear" w:color="ffffff" w:themeColor="accent1" w:themeTint="40" w:fill="dae7eb" w:themeFill="accent1" w:themeFillTint="40"/>
      </w:tcPr>
    </w:tblStylePr>
    <w:tblStylePr w:type="band2Horz">
      <w:rPr>
        <w:rFonts w:ascii="Liberation Sans" w:hAnsi="Liberation Sans"/>
        <w:color w:val="3b616c" w:themeColor="accent1" w:themeShade="95"/>
        <w:sz w:val="22"/>
      </w:rPr>
    </w:tblStylePr>
    <w:tblStylePr w:type="firstCol">
      <w:rPr>
        <w:rFonts w:ascii="Liberation Sans" w:hAnsi="Liberation Sans"/>
        <w:i/>
        <w:color w:val="3b616c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3b616c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b616c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b616c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b616c" w:themeColor="accent1" w:themeShade="95"/>
        <w:sz w:val="22"/>
      </w:rPr>
    </w:tblStylePr>
  </w:style>
  <w:style w:type="table" w:styleId="149">
    <w:name w:val="List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b89d09" w:themeColor="accent2" w:themeTint="97" w:themeShade="95"/>
        <w:sz w:val="22"/>
      </w:rPr>
      <w:tcPr>
        <w:shd w:val="clear" w:color="ffffff" w:themeColor="accent2" w:themeTint="40" w:fill="fbf1b8" w:themeFill="accent2" w:themeFillTint="40"/>
      </w:tcPr>
    </w:tblStylePr>
    <w:tblStylePr w:type="band1Vert">
      <w:tcPr>
        <w:shd w:val="clear" w:color="ffffff" w:themeColor="accent2" w:themeTint="40" w:fill="fbf1b8" w:themeFill="accent2" w:themeFillTint="40"/>
      </w:tcPr>
    </w:tblStylePr>
    <w:tblStylePr w:type="band2Horz">
      <w:rPr>
        <w:rFonts w:ascii="Liberation Sans" w:hAnsi="Liberation Sans"/>
        <w:color w:val="b89d09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b89d09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b89d09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89d09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b89d09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b89d09" w:themeColor="accent2" w:themeTint="97" w:themeShade="95"/>
        <w:sz w:val="22"/>
      </w:rPr>
    </w:tblStylePr>
  </w:style>
  <w:style w:type="table" w:styleId="150">
    <w:name w:val="List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65627d" w:themeColor="accent3" w:themeTint="98" w:themeShade="95"/>
        <w:sz w:val="22"/>
      </w:rPr>
      <w:tcPr>
        <w:shd w:val="clear" w:color="ffffff" w:themeColor="accent3" w:themeTint="40" w:fill="e2e1e8" w:themeFill="accent3" w:themeFillTint="40"/>
      </w:tcPr>
    </w:tblStylePr>
    <w:tblStylePr w:type="band1Vert">
      <w:tcPr>
        <w:shd w:val="clear" w:color="ffffff" w:themeColor="accent3" w:themeTint="40" w:fill="e2e1e8" w:themeFill="accent3" w:themeFillTint="40"/>
      </w:tcPr>
    </w:tblStylePr>
    <w:tblStylePr w:type="band2Horz">
      <w:rPr>
        <w:rFonts w:ascii="Liberation Sans" w:hAnsi="Liberation Sans"/>
        <w:color w:val="65627d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65627d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65627d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5627d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5627d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5627d" w:themeColor="accent3" w:themeTint="98" w:themeShade="95"/>
        <w:sz w:val="22"/>
      </w:rPr>
    </w:tblStylePr>
  </w:style>
  <w:style w:type="table" w:styleId="151">
    <w:name w:val="List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57253" w:themeColor="accent4" w:themeTint="9A" w:themeShade="95"/>
        <w:sz w:val="22"/>
      </w:rPr>
      <w:tcPr>
        <w:shd w:val="clear" w:color="ffffff" w:themeColor="accent4" w:themeTint="40" w:fill="dce1d6" w:themeFill="accent4" w:themeFillTint="40"/>
      </w:tcPr>
    </w:tblStylePr>
    <w:tblStylePr w:type="band1Vert">
      <w:tcPr>
        <w:shd w:val="clear" w:color="ffffff" w:themeColor="accent4" w:themeTint="40" w:fill="dce1d6" w:themeFill="accent4" w:themeFillTint="40"/>
      </w:tcPr>
    </w:tblStylePr>
    <w:tblStylePr w:type="band2Horz">
      <w:rPr>
        <w:rFonts w:ascii="Liberation Sans" w:hAnsi="Liberation Sans"/>
        <w:color w:val="657253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57253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57253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57253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57253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57253" w:themeColor="accent4" w:themeTint="9A" w:themeShade="95"/>
        <w:sz w:val="22"/>
      </w:rPr>
    </w:tblStylePr>
  </w:style>
  <w:style w:type="table" w:styleId="152">
    <w:name w:val="List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7b7158" w:themeColor="accent5" w:themeTint="9A" w:themeShade="95"/>
        <w:sz w:val="22"/>
      </w:rPr>
      <w:tcPr>
        <w:shd w:val="clear" w:color="ffffff" w:themeColor="accent5" w:themeTint="40" w:fill="e6e3db" w:themeFill="accent5" w:themeFillTint="40"/>
      </w:tcPr>
    </w:tblStylePr>
    <w:tblStylePr w:type="band1Vert">
      <w:tcPr>
        <w:shd w:val="clear" w:color="ffffff" w:themeColor="accent5" w:themeTint="40" w:fill="e6e3db" w:themeFill="accent5" w:themeFillTint="40"/>
      </w:tcPr>
    </w:tblStylePr>
    <w:tblStylePr w:type="band2Horz">
      <w:rPr>
        <w:rFonts w:ascii="Liberation Sans" w:hAnsi="Liberation Sans"/>
        <w:color w:val="7b7158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7b7158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7b7158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b7158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b715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b7158" w:themeColor="accent5" w:themeTint="9A" w:themeShade="95"/>
        <w:sz w:val="22"/>
      </w:rPr>
    </w:tblStylePr>
  </w:style>
  <w:style w:type="table" w:styleId="153">
    <w:name w:val="List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636970" w:themeColor="accent6" w:themeTint="98" w:themeShade="95"/>
        <w:sz w:val="22"/>
      </w:rPr>
      <w:tcPr>
        <w:shd w:val="clear" w:color="ffffff" w:themeColor="accent6" w:themeTint="40" w:fill="dedfe1" w:themeFill="accent6" w:themeFillTint="40"/>
      </w:tcPr>
    </w:tblStylePr>
    <w:tblStylePr w:type="band1Vert">
      <w:tcPr>
        <w:shd w:val="clear" w:color="ffffff" w:themeColor="accent6" w:themeTint="40" w:fill="dedfe1" w:themeFill="accent6" w:themeFillTint="40"/>
      </w:tcPr>
    </w:tblStylePr>
    <w:tblStylePr w:type="band2Horz">
      <w:rPr>
        <w:rFonts w:ascii="Liberation Sans" w:hAnsi="Liberation Sans"/>
        <w:color w:val="63697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636970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636970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36970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3697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36970" w:themeColor="accent6" w:themeTint="98" w:themeShade="95"/>
        <w:sz w:val="22"/>
      </w:rPr>
    </w:tblStylePr>
  </w:style>
  <w:style w:type="table" w:styleId="154">
    <w:name w:val="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d1e1e6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d1e1e6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79a8b6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79a8b6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79a8b6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79a8b6" w:themeFill="accent1" w:themeFillTint="EA"/>
      </w:tcPr>
    </w:tblStylePr>
  </w:style>
  <w:style w:type="table" w:styleId="156">
    <w:name w:val="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cf4c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cf4c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6de57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6de57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6de57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6de57" w:themeFill="accent2" w:themeFillTint="97"/>
      </w:tcPr>
    </w:tblStylePr>
  </w:style>
  <w:style w:type="table" w:styleId="157">
    <w:name w:val="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8e7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8e7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8c88a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8c88a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8c88a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8c88a3" w:themeFill="accent3" w:themeFillTint="FE"/>
      </w:tcPr>
    </w:tblStylePr>
  </w:style>
  <w:style w:type="table" w:styleId="158">
    <w:name w:val="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2e6dd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2e6dd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abb79c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abb79c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abb79c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abb79c" w:themeFill="accent4" w:themeFillTint="9A"/>
      </w:tcPr>
    </w:tblStylePr>
  </w:style>
  <w:style w:type="table" w:styleId="159">
    <w:name w:val="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ebe8e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ebe8e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9e927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9e927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9e927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9e9273" w:themeFill="accent5"/>
      </w:tcPr>
    </w:tblStylePr>
  </w:style>
  <w:style w:type="table" w:styleId="160">
    <w:name w:val="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4e5e7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4e5e7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e848d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e848d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e848d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e848d" w:themeFill="accent6"/>
      </w:tcPr>
    </w:tblStylePr>
  </w:style>
  <w:style w:type="table" w:styleId="161">
    <w:name w:val="Bordered &amp; 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d1e1e6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d1e1e6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79a8b6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79a8b6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79a8b6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79a8b6" w:themeFill="accent1" w:themeFillTint="EA"/>
      </w:tcPr>
    </w:tblStylePr>
  </w:style>
  <w:style w:type="table" w:styleId="163">
    <w:name w:val="Bordered &amp; 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cf4c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cf4c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6de57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6de57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6de57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6de57" w:themeFill="accent2" w:themeFillTint="97"/>
      </w:tcPr>
    </w:tblStylePr>
  </w:style>
  <w:style w:type="table" w:styleId="164">
    <w:name w:val="Bordered &amp; 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8e7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8e7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8c88a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8c88a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8c88a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8c88a3" w:themeFill="accent3" w:themeFillTint="FE"/>
      </w:tcPr>
    </w:tblStylePr>
  </w:style>
  <w:style w:type="table" w:styleId="165">
    <w:name w:val="Bordered &amp; 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2e6dd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2e6dd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abb79c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abb79c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abb79c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abb79c" w:themeFill="accent4" w:themeFillTint="9A"/>
      </w:tcPr>
    </w:tblStylePr>
  </w:style>
  <w:style w:type="table" w:styleId="166">
    <w:name w:val="Bordered &amp; 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ebe8e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ebe8e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9e927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9e927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9e927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9e9273" w:themeFill="accent5"/>
      </w:tcPr>
    </w:tblStylePr>
  </w:style>
  <w:style w:type="table" w:styleId="167">
    <w:name w:val="Bordered &amp; 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4e5e7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4e5e7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e848d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e848d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e848d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e848d" w:themeFill="accent6"/>
      </w:tcPr>
    </w:tblStylePr>
  </w:style>
  <w:style w:type="table" w:styleId="168">
    <w:name w:val="Bordered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1"/>
    <w:uiPriority w:val="99"/>
    <w:unhideWhenUsed/>
    <w:rPr>
      <w:vertAlign w:val="superscript"/>
    </w:rPr>
  </w:style>
  <w:style w:type="paragraph" w:styleId="179">
    <w:name w:val="endnote text"/>
    <w:basedOn w:val="62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1"/>
    <w:uiPriority w:val="99"/>
    <w:semiHidden/>
    <w:unhideWhenUsed/>
    <w:rPr>
      <w:vertAlign w:val="superscript"/>
    </w:rPr>
  </w:style>
  <w:style w:type="paragraph" w:styleId="182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621" w:default="1">
    <w:name w:val="Default Paragraph Font"/>
    <w:uiPriority w:val="1"/>
    <w:semiHidden/>
    <w:unhideWhenUsed/>
  </w:style>
  <w:style w:type="table" w:styleId="6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3" w:default="1">
    <w:name w:val="No List"/>
    <w:uiPriority w:val="99"/>
    <w:semiHidden/>
    <w:unhideWhenUsed/>
  </w:style>
  <w:style w:type="paragraph" w:styleId="624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625">
    <w:name w:val="List Paragraph"/>
    <w:basedOn w:val="620"/>
    <w:uiPriority w:val="34"/>
    <w:qFormat/>
    <w:pPr>
      <w:contextualSpacing/>
      <w:ind w:left="720"/>
    </w:pPr>
  </w:style>
  <w:style w:type="character" w:styleId="626">
    <w:name w:val="Hyperlink"/>
    <w:basedOn w:val="621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Technic">
      <a:dk1>
        <a:srgbClr val="000000"/>
      </a:dk1>
      <a:lt1>
        <a:srgbClr val="FFFFFF"/>
      </a:lt1>
      <a:dk2>
        <a:srgbClr val="3B3B3B"/>
      </a:dk2>
      <a:lt2>
        <a:srgbClr val="D4D2D0"/>
      </a:lt2>
      <a:accent1>
        <a:srgbClr val="6EA0B0"/>
      </a:accent1>
      <a:accent2>
        <a:srgbClr val="CCAF0A"/>
      </a:accent2>
      <a:accent3>
        <a:srgbClr val="8D89A4"/>
      </a:accent3>
      <a:accent4>
        <a:srgbClr val="748560"/>
      </a:accent4>
      <a:accent5>
        <a:srgbClr val="9E9273"/>
      </a:accent5>
      <a:accent6>
        <a:srgbClr val="7E848D"/>
      </a:accent6>
      <a:hlink>
        <a:srgbClr val="00C8C3"/>
      </a:hlink>
      <a:folHlink>
        <a:srgbClr val="A116E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r="50000" b="100000"/>
          </a:path>
          <a:tileRect t="-100000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>
    <a:extraClrScheme>
      <a:clrScheme name="Стандартная">
        <a:dk1>
          <a:sysClr val="windowText" lastClr="000000"/>
        </a:dk1>
        <a:lt1>
          <a:sysClr val="window" lastClr="FFFFFF"/>
        </a:lt1>
        <a:dk2>
          <a:srgbClr val="1F497D"/>
        </a:dk2>
        <a:lt2>
          <a:srgbClr val="EEECE1"/>
        </a:lt2>
        <a:accent1>
          <a:srgbClr val="4F81BD"/>
        </a:accent1>
        <a:accent2>
          <a:srgbClr val="C0504D"/>
        </a:accent2>
        <a:accent3>
          <a:srgbClr val="9BBB59"/>
        </a:accent3>
        <a:accent4>
          <a:srgbClr val="8064A2"/>
        </a:accent4>
        <a:accent5>
          <a:srgbClr val="4BACC6"/>
        </a:accent5>
        <a:accent6>
          <a:srgbClr val="F79646"/>
        </a:accent6>
        <a:hlink>
          <a:srgbClr val="0000FF"/>
        </a:hlink>
        <a:folHlink>
          <a:srgbClr val="800080"/>
        </a:folHlink>
      </a:clrScheme>
    </a:extraClrScheme>
  </a:extraClrScheme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B5D62-1B71-4E81-A15F-C8CC8D34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Конинина</dc:creator>
  <cp:lastModifiedBy>user</cp:lastModifiedBy>
  <cp:revision>4</cp:revision>
  <dcterms:created xsi:type="dcterms:W3CDTF">2022-08-09T02:32:00Z</dcterms:created>
  <dcterms:modified xsi:type="dcterms:W3CDTF">2026-10-21T03:11:17Z</dcterms:modified>
</cp:coreProperties>
</file>